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5C43" w14:textId="7EB0B03F" w:rsidR="009548B2" w:rsidRDefault="009548B2">
      <w:r w:rsidRPr="00916385">
        <w:rPr>
          <w:rFonts w:cstheme="minorHAnsi"/>
          <w:b/>
          <w:bCs/>
          <w:noProof/>
          <w:color w:val="F58334"/>
          <w:spacing w:val="40"/>
          <w:sz w:val="52"/>
          <w:szCs w:val="52"/>
        </w:rPr>
        <w:drawing>
          <wp:anchor distT="0" distB="0" distL="114300" distR="114300" simplePos="0" relativeHeight="251659264" behindDoc="1" locked="0" layoutInCell="1" allowOverlap="1" wp14:anchorId="1BF1D0FA" wp14:editId="13783171">
            <wp:simplePos x="0" y="0"/>
            <wp:positionH relativeFrom="page">
              <wp:align>left</wp:align>
            </wp:positionH>
            <wp:positionV relativeFrom="page">
              <wp:align>top</wp:align>
            </wp:positionV>
            <wp:extent cx="7558867" cy="10692000"/>
            <wp:effectExtent l="0" t="0" r="4445" b="0"/>
            <wp:wrapNone/>
            <wp:docPr id="6" name="Picture 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electron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4318DD42" w14:textId="77777777" w:rsidR="009548B2" w:rsidRDefault="009548B2"/>
    <w:p w14:paraId="3E2E5CFB" w14:textId="77777777" w:rsidR="009548B2" w:rsidRDefault="009548B2"/>
    <w:p w14:paraId="272913D7" w14:textId="77777777" w:rsidR="009548B2" w:rsidRDefault="009548B2"/>
    <w:p w14:paraId="68B3C0B9" w14:textId="77777777" w:rsidR="009548B2" w:rsidRDefault="009548B2"/>
    <w:p w14:paraId="2D9E8A0F" w14:textId="77777777" w:rsidR="009548B2" w:rsidRDefault="009548B2"/>
    <w:p w14:paraId="00AC174D" w14:textId="77777777" w:rsidR="009548B2" w:rsidRDefault="009548B2"/>
    <w:p w14:paraId="47C5D474" w14:textId="77777777" w:rsidR="009548B2" w:rsidRDefault="009548B2"/>
    <w:p w14:paraId="0454828B" w14:textId="77777777" w:rsidR="009548B2" w:rsidRDefault="009548B2"/>
    <w:p w14:paraId="37DB2959" w14:textId="77777777" w:rsidR="009548B2" w:rsidRDefault="009548B2"/>
    <w:p w14:paraId="1309CD73" w14:textId="77777777" w:rsidR="009548B2" w:rsidRDefault="009548B2"/>
    <w:p w14:paraId="07D49ECA" w14:textId="77777777" w:rsidR="009548B2" w:rsidRDefault="009548B2"/>
    <w:p w14:paraId="5C71E11C" w14:textId="165AEEED" w:rsidR="009548B2" w:rsidRPr="009548B2" w:rsidRDefault="009548B2">
      <w:pPr>
        <w:rPr>
          <w:rFonts w:asciiTheme="majorHAnsi" w:hAnsiTheme="majorHAnsi" w:cstheme="majorHAnsi"/>
          <w:sz w:val="24"/>
          <w:szCs w:val="24"/>
        </w:rPr>
      </w:pPr>
      <w:r w:rsidRPr="009548B2">
        <w:rPr>
          <w:rFonts w:ascii="Calibri" w:hAnsi="Calibri" w:cs="Calibri"/>
          <w:b/>
          <w:bCs/>
          <w:color w:val="FFFFFF" w:themeColor="background1"/>
          <w:spacing w:val="40"/>
          <w:sz w:val="96"/>
          <w:szCs w:val="96"/>
        </w:rPr>
        <w:t>PARENT GUIDE TO READING IN PRIMARY SCHOOLS</w:t>
      </w:r>
    </w:p>
    <w:p w14:paraId="7F4E239B" w14:textId="77777777" w:rsidR="009548B2" w:rsidRDefault="009548B2"/>
    <w:p w14:paraId="19BF98C9" w14:textId="77777777" w:rsidR="009548B2" w:rsidRDefault="009548B2"/>
    <w:p w14:paraId="67977AC6" w14:textId="77777777" w:rsidR="009548B2" w:rsidRDefault="009548B2"/>
    <w:p w14:paraId="7B1929B3" w14:textId="77777777" w:rsidR="009548B2" w:rsidRDefault="009548B2"/>
    <w:p w14:paraId="325007E8" w14:textId="77777777" w:rsidR="009548B2" w:rsidRDefault="009548B2"/>
    <w:p w14:paraId="5A6B0C19" w14:textId="77777777" w:rsidR="009548B2" w:rsidRDefault="009548B2"/>
    <w:p w14:paraId="631417DC" w14:textId="77777777" w:rsidR="009548B2" w:rsidRDefault="009548B2"/>
    <w:p w14:paraId="6230FC50" w14:textId="77777777" w:rsidR="009548B2" w:rsidRDefault="009548B2" w:rsidP="009548B2"/>
    <w:p w14:paraId="73324407" w14:textId="0011C14E" w:rsidR="00543C35" w:rsidRPr="00D23A41" w:rsidRDefault="00543C35" w:rsidP="00984EF7">
      <w:pPr>
        <w:rPr>
          <w:rFonts w:ascii="Calibri" w:hAnsi="Calibri" w:cs="Calibri"/>
          <w:b/>
          <w:bCs/>
          <w:color w:val="F58334"/>
          <w:spacing w:val="40"/>
          <w:sz w:val="32"/>
          <w:szCs w:val="32"/>
        </w:rPr>
      </w:pPr>
      <w:r>
        <w:rPr>
          <w:rFonts w:ascii="Calibri" w:hAnsi="Calibri" w:cs="Calibri"/>
          <w:b/>
          <w:bCs/>
          <w:color w:val="F58334"/>
          <w:spacing w:val="40"/>
          <w:sz w:val="32"/>
          <w:szCs w:val="32"/>
        </w:rPr>
        <w:lastRenderedPageBreak/>
        <w:t>CREATING A READING ENVIRO</w:t>
      </w:r>
      <w:r w:rsidR="000C10BB">
        <w:rPr>
          <w:rFonts w:ascii="Calibri" w:hAnsi="Calibri" w:cs="Calibri"/>
          <w:b/>
          <w:bCs/>
          <w:color w:val="F58334"/>
          <w:spacing w:val="40"/>
          <w:sz w:val="32"/>
          <w:szCs w:val="32"/>
        </w:rPr>
        <w:t>N</w:t>
      </w:r>
      <w:r>
        <w:rPr>
          <w:rFonts w:ascii="Calibri" w:hAnsi="Calibri" w:cs="Calibri"/>
          <w:b/>
          <w:bCs/>
          <w:color w:val="F58334"/>
          <w:spacing w:val="40"/>
          <w:sz w:val="32"/>
          <w:szCs w:val="32"/>
        </w:rPr>
        <w:t>MENT AT HOME</w:t>
      </w:r>
      <w:r w:rsidR="00FD113C">
        <w:rPr>
          <w:rFonts w:ascii="Calibri" w:hAnsi="Calibri" w:cs="Calibri"/>
          <w:b/>
          <w:bCs/>
          <w:color w:val="F58334"/>
          <w:spacing w:val="40"/>
          <w:sz w:val="32"/>
          <w:szCs w:val="32"/>
        </w:rPr>
        <w:t xml:space="preserve">: </w:t>
      </w:r>
      <w:r w:rsidR="008A3C0C">
        <w:rPr>
          <w:rFonts w:ascii="Calibri" w:hAnsi="Calibri" w:cs="Calibri"/>
          <w:b/>
          <w:bCs/>
          <w:color w:val="F58334"/>
          <w:spacing w:val="40"/>
          <w:sz w:val="32"/>
          <w:szCs w:val="32"/>
        </w:rPr>
        <w:t>DEDICATED READING SPACE</w:t>
      </w:r>
    </w:p>
    <w:p w14:paraId="05CAB07B" w14:textId="724FBBA4" w:rsidR="00674FF6" w:rsidRPr="00F67283" w:rsidRDefault="00674FF6" w:rsidP="00674FF6">
      <w:pPr>
        <w:rPr>
          <w:rFonts w:ascii="Calibri Light" w:hAnsi="Calibri Light" w:cs="Calibri Light"/>
        </w:rPr>
      </w:pPr>
      <w:r w:rsidRPr="00F67283">
        <w:rPr>
          <w:rFonts w:ascii="Calibri Light" w:hAnsi="Calibri Light" w:cs="Calibri Light"/>
        </w:rPr>
        <w:t>Here are some suggestions regarding how to set up a dedicated reading space that's quiet, comfortable, and free from distractions:</w:t>
      </w:r>
    </w:p>
    <w:p w14:paraId="4BE100A0" w14:textId="77777777" w:rsidR="00674FF6" w:rsidRPr="00EA12D0" w:rsidRDefault="00674FF6" w:rsidP="00674FF6">
      <w:pPr>
        <w:rPr>
          <w:rFonts w:ascii="Calibri" w:hAnsi="Calibri" w:cs="Calibri"/>
          <w:b/>
          <w:bCs/>
        </w:rPr>
      </w:pPr>
      <w:r w:rsidRPr="00EA12D0">
        <w:rPr>
          <w:rFonts w:ascii="Calibri" w:hAnsi="Calibri" w:cs="Calibri"/>
          <w:b/>
          <w:bCs/>
        </w:rPr>
        <w:t>Choose the Right Spot</w:t>
      </w:r>
    </w:p>
    <w:p w14:paraId="11E1DED5" w14:textId="77777777" w:rsidR="00674FF6" w:rsidRPr="00F67283" w:rsidRDefault="00674FF6" w:rsidP="00674FF6">
      <w:pPr>
        <w:numPr>
          <w:ilvl w:val="0"/>
          <w:numId w:val="11"/>
        </w:numPr>
        <w:spacing w:after="0" w:line="240" w:lineRule="auto"/>
        <w:rPr>
          <w:rFonts w:ascii="Calibri Light" w:hAnsi="Calibri Light" w:cs="Calibri Light"/>
        </w:rPr>
      </w:pPr>
      <w:r w:rsidRPr="00F67283">
        <w:rPr>
          <w:rFonts w:ascii="Calibri Light" w:hAnsi="Calibri Light" w:cs="Calibri Light"/>
        </w:rPr>
        <w:t>Quiet and calm: Find a corner or area in your home that's away from the hustle and bustle. It should be a sanctuary where your child can immerse themselves in stories without interruptions.</w:t>
      </w:r>
    </w:p>
    <w:p w14:paraId="212E49A7" w14:textId="77777777" w:rsidR="00674FF6" w:rsidRPr="00F67283" w:rsidRDefault="00674FF6" w:rsidP="00674FF6">
      <w:pPr>
        <w:numPr>
          <w:ilvl w:val="0"/>
          <w:numId w:val="11"/>
        </w:numPr>
        <w:spacing w:after="0" w:line="240" w:lineRule="auto"/>
        <w:rPr>
          <w:rFonts w:ascii="Calibri Light" w:hAnsi="Calibri Light" w:cs="Calibri Light"/>
        </w:rPr>
      </w:pPr>
      <w:r w:rsidRPr="00F67283">
        <w:rPr>
          <w:rFonts w:ascii="Calibri Light" w:hAnsi="Calibri Light" w:cs="Calibri Light"/>
        </w:rPr>
        <w:t>Well-lit: Good lighting is key. A space with natural light is ideal for daytime reading, while a soft lamp can make evening reading sessions cosy.</w:t>
      </w:r>
    </w:p>
    <w:p w14:paraId="07CC4EF5" w14:textId="77777777" w:rsidR="00674FF6" w:rsidRPr="00F67283" w:rsidRDefault="00674FF6" w:rsidP="00674FF6">
      <w:pPr>
        <w:ind w:left="720"/>
        <w:rPr>
          <w:rFonts w:ascii="Calibri Light" w:hAnsi="Calibri Light" w:cs="Calibri Light"/>
        </w:rPr>
      </w:pPr>
    </w:p>
    <w:p w14:paraId="43FDC4D3" w14:textId="77777777" w:rsidR="00674FF6" w:rsidRPr="00EA12D0" w:rsidRDefault="00674FF6" w:rsidP="00674FF6">
      <w:pPr>
        <w:rPr>
          <w:rFonts w:ascii="Calibri" w:hAnsi="Calibri" w:cs="Calibri"/>
          <w:b/>
          <w:bCs/>
        </w:rPr>
      </w:pPr>
      <w:r w:rsidRPr="00EA12D0">
        <w:rPr>
          <w:rFonts w:ascii="Calibri" w:hAnsi="Calibri" w:cs="Calibri"/>
          <w:b/>
          <w:bCs/>
        </w:rPr>
        <w:t>Make It Comfortable</w:t>
      </w:r>
    </w:p>
    <w:p w14:paraId="7974B8DA" w14:textId="77777777" w:rsidR="00674FF6" w:rsidRPr="00F67283" w:rsidRDefault="00674FF6" w:rsidP="00674FF6">
      <w:pPr>
        <w:numPr>
          <w:ilvl w:val="0"/>
          <w:numId w:val="12"/>
        </w:numPr>
        <w:spacing w:after="0" w:line="240" w:lineRule="auto"/>
        <w:rPr>
          <w:rFonts w:ascii="Calibri Light" w:hAnsi="Calibri Light" w:cs="Calibri Light"/>
        </w:rPr>
      </w:pPr>
      <w:r w:rsidRPr="00F67283">
        <w:rPr>
          <w:rFonts w:ascii="Calibri Light" w:hAnsi="Calibri Light" w:cs="Calibri Light"/>
        </w:rPr>
        <w:t>Cosy seating: Comfort is crucial. A cushion on the floor, a stack of pillows, or a favourite chair can all serve as inviting places for your child to curl up with a book.</w:t>
      </w:r>
    </w:p>
    <w:p w14:paraId="0DE47A1C" w14:textId="77777777" w:rsidR="00674FF6" w:rsidRPr="00F67283" w:rsidRDefault="00674FF6" w:rsidP="00674FF6">
      <w:pPr>
        <w:numPr>
          <w:ilvl w:val="0"/>
          <w:numId w:val="12"/>
        </w:numPr>
        <w:spacing w:after="0" w:line="240" w:lineRule="auto"/>
        <w:rPr>
          <w:rFonts w:ascii="Calibri Light" w:hAnsi="Calibri Light" w:cs="Calibri Light"/>
        </w:rPr>
      </w:pPr>
      <w:r w:rsidRPr="00F67283">
        <w:rPr>
          <w:rFonts w:ascii="Calibri Light" w:hAnsi="Calibri Light" w:cs="Calibri Light"/>
        </w:rPr>
        <w:t>Accessible books: Keep a selection of books on hand that your child can easily choose from. This could be a shelf, a basket, or even a regular stack on the floor, arranged so the covers are visible to entice young readers.</w:t>
      </w:r>
    </w:p>
    <w:p w14:paraId="112D41D7" w14:textId="77777777" w:rsidR="00674FF6" w:rsidRPr="002105C6" w:rsidRDefault="00674FF6" w:rsidP="00674FF6">
      <w:pPr>
        <w:ind w:left="720"/>
        <w:rPr>
          <w:rFonts w:asciiTheme="majorHAnsi" w:hAnsiTheme="majorHAnsi" w:cstheme="majorHAnsi"/>
        </w:rPr>
      </w:pPr>
    </w:p>
    <w:p w14:paraId="10439B64" w14:textId="77777777" w:rsidR="00674FF6" w:rsidRPr="00EA12D0" w:rsidRDefault="00674FF6" w:rsidP="00674FF6">
      <w:pPr>
        <w:rPr>
          <w:rFonts w:ascii="Calibri" w:hAnsi="Calibri" w:cs="Calibri"/>
          <w:b/>
          <w:bCs/>
        </w:rPr>
      </w:pPr>
      <w:r w:rsidRPr="00EA12D0">
        <w:rPr>
          <w:rFonts w:ascii="Calibri" w:hAnsi="Calibri" w:cs="Calibri"/>
          <w:b/>
          <w:bCs/>
        </w:rPr>
        <w:t>Personalise the Space</w:t>
      </w:r>
    </w:p>
    <w:p w14:paraId="0CAD0D58" w14:textId="77777777" w:rsidR="00674FF6" w:rsidRPr="00F67283" w:rsidRDefault="00674FF6" w:rsidP="00674FF6">
      <w:pPr>
        <w:numPr>
          <w:ilvl w:val="0"/>
          <w:numId w:val="13"/>
        </w:numPr>
        <w:spacing w:after="0" w:line="240" w:lineRule="auto"/>
        <w:rPr>
          <w:rFonts w:ascii="Calibri Light" w:hAnsi="Calibri Light" w:cs="Calibri Light"/>
        </w:rPr>
      </w:pPr>
      <w:r w:rsidRPr="00F67283">
        <w:rPr>
          <w:rFonts w:ascii="Calibri Light" w:hAnsi="Calibri Light" w:cs="Calibri Light"/>
        </w:rPr>
        <w:t>Decorate together: Let your child add personal touches to their reading nook. Handmade decorations, drawings, or a few selected toys can make the space feel special and uniquely theirs.</w:t>
      </w:r>
    </w:p>
    <w:p w14:paraId="65E59D6B" w14:textId="77777777" w:rsidR="00674FF6" w:rsidRPr="00F67283" w:rsidRDefault="00674FF6" w:rsidP="00674FF6">
      <w:pPr>
        <w:numPr>
          <w:ilvl w:val="0"/>
          <w:numId w:val="13"/>
        </w:numPr>
        <w:spacing w:after="0" w:line="240" w:lineRule="auto"/>
        <w:rPr>
          <w:rFonts w:ascii="Calibri Light" w:hAnsi="Calibri Light" w:cs="Calibri Light"/>
        </w:rPr>
      </w:pPr>
      <w:r w:rsidRPr="00F67283">
        <w:rPr>
          <w:rFonts w:ascii="Calibri Light" w:hAnsi="Calibri Light" w:cs="Calibri Light"/>
        </w:rPr>
        <w:t>Reading supplies: Alongside books, have some pencils, paper, and maybe a dictionary nearby for looking up new words. These can be kept in a simple box or bag that your child can decorate.</w:t>
      </w:r>
    </w:p>
    <w:p w14:paraId="34D4F168" w14:textId="77777777" w:rsidR="00674FF6" w:rsidRPr="002105C6" w:rsidRDefault="00674FF6" w:rsidP="00674FF6">
      <w:pPr>
        <w:ind w:left="360"/>
        <w:rPr>
          <w:rFonts w:asciiTheme="majorHAnsi" w:hAnsiTheme="majorHAnsi" w:cstheme="majorHAnsi"/>
        </w:rPr>
      </w:pPr>
    </w:p>
    <w:p w14:paraId="683DECF5" w14:textId="77777777" w:rsidR="00674FF6" w:rsidRPr="00EA12D0" w:rsidRDefault="00674FF6" w:rsidP="00674FF6">
      <w:pPr>
        <w:rPr>
          <w:rFonts w:ascii="Calibri" w:hAnsi="Calibri" w:cs="Calibri"/>
          <w:b/>
          <w:bCs/>
        </w:rPr>
      </w:pPr>
      <w:r w:rsidRPr="00EA12D0">
        <w:rPr>
          <w:rFonts w:ascii="Calibri" w:hAnsi="Calibri" w:cs="Calibri"/>
          <w:b/>
          <w:bCs/>
        </w:rPr>
        <w:t>Keep It Distraction-Free</w:t>
      </w:r>
    </w:p>
    <w:p w14:paraId="2AB86C77" w14:textId="77777777" w:rsidR="00674FF6" w:rsidRPr="00F67283" w:rsidRDefault="00674FF6" w:rsidP="00674FF6">
      <w:pPr>
        <w:numPr>
          <w:ilvl w:val="0"/>
          <w:numId w:val="14"/>
        </w:numPr>
        <w:spacing w:after="0" w:line="240" w:lineRule="auto"/>
        <w:rPr>
          <w:rFonts w:ascii="Calibri Light" w:hAnsi="Calibri Light" w:cs="Calibri Light"/>
        </w:rPr>
      </w:pPr>
      <w:r w:rsidRPr="00F67283">
        <w:rPr>
          <w:rFonts w:ascii="Calibri Light" w:hAnsi="Calibri Light" w:cs="Calibri Light"/>
        </w:rPr>
        <w:t>Limit electronic devices: Try to keep electronic distractions to a minimum in the reading area. If possible, designate times for quiet reading when TVs and other devices are switched off.</w:t>
      </w:r>
    </w:p>
    <w:p w14:paraId="0025D592" w14:textId="77777777" w:rsidR="00674FF6" w:rsidRPr="00F67283" w:rsidRDefault="00674FF6" w:rsidP="00674FF6">
      <w:pPr>
        <w:numPr>
          <w:ilvl w:val="0"/>
          <w:numId w:val="14"/>
        </w:numPr>
        <w:spacing w:after="0" w:line="240" w:lineRule="auto"/>
        <w:rPr>
          <w:rFonts w:ascii="Calibri Light" w:hAnsi="Calibri Light" w:cs="Calibri Light"/>
        </w:rPr>
      </w:pPr>
      <w:r w:rsidRPr="00F67283">
        <w:rPr>
          <w:rFonts w:ascii="Calibri Light" w:hAnsi="Calibri Light" w:cs="Calibri Light"/>
        </w:rPr>
        <w:t>Establish quiet time: Setting aside a specific time for reading or quiet activities can help build a routine that includes and values reading.</w:t>
      </w:r>
    </w:p>
    <w:p w14:paraId="467EE854" w14:textId="77777777" w:rsidR="00674FF6" w:rsidRPr="002105C6" w:rsidRDefault="00674FF6" w:rsidP="00674FF6">
      <w:pPr>
        <w:rPr>
          <w:rFonts w:asciiTheme="majorHAnsi" w:hAnsiTheme="majorHAnsi" w:cstheme="majorHAnsi"/>
        </w:rPr>
      </w:pPr>
    </w:p>
    <w:p w14:paraId="0DA3B164" w14:textId="77777777" w:rsidR="00674FF6" w:rsidRPr="00EA12D0" w:rsidRDefault="00674FF6" w:rsidP="00674FF6">
      <w:pPr>
        <w:rPr>
          <w:rFonts w:ascii="Calibri" w:hAnsi="Calibri" w:cs="Calibri"/>
          <w:b/>
          <w:bCs/>
        </w:rPr>
      </w:pPr>
      <w:r w:rsidRPr="00EA12D0">
        <w:rPr>
          <w:rFonts w:ascii="Calibri" w:hAnsi="Calibri" w:cs="Calibri"/>
          <w:b/>
          <w:bCs/>
        </w:rPr>
        <w:t>Update and Adapt the Space</w:t>
      </w:r>
    </w:p>
    <w:p w14:paraId="5BD90725" w14:textId="77777777" w:rsidR="00674FF6" w:rsidRPr="00F67283" w:rsidRDefault="00674FF6" w:rsidP="00674FF6">
      <w:pPr>
        <w:numPr>
          <w:ilvl w:val="0"/>
          <w:numId w:val="15"/>
        </w:numPr>
        <w:spacing w:after="0" w:line="240" w:lineRule="auto"/>
        <w:rPr>
          <w:rFonts w:ascii="Calibri Light" w:hAnsi="Calibri Light" w:cs="Calibri Light"/>
        </w:rPr>
      </w:pPr>
      <w:r w:rsidRPr="00F67283">
        <w:rPr>
          <w:rFonts w:ascii="Calibri Light" w:hAnsi="Calibri Light" w:cs="Calibri Light"/>
        </w:rPr>
        <w:t>Rotate books: Changing the books available in the reading nook can keep your child interested. Mix familiar favourites with new finds from library visits or book swaps.</w:t>
      </w:r>
    </w:p>
    <w:p w14:paraId="2FF3EAAA" w14:textId="77777777" w:rsidR="00674FF6" w:rsidRPr="00F67283" w:rsidRDefault="00674FF6" w:rsidP="00674FF6">
      <w:pPr>
        <w:numPr>
          <w:ilvl w:val="0"/>
          <w:numId w:val="15"/>
        </w:numPr>
        <w:spacing w:after="0" w:line="240" w:lineRule="auto"/>
        <w:rPr>
          <w:rFonts w:ascii="Calibri Light" w:hAnsi="Calibri Light" w:cs="Calibri Light"/>
        </w:rPr>
      </w:pPr>
      <w:r w:rsidRPr="00F67283">
        <w:rPr>
          <w:rFonts w:ascii="Calibri Light" w:hAnsi="Calibri Light" w:cs="Calibri Light"/>
        </w:rPr>
        <w:t>Adapt as they grow: The reading nook can evolve with your child. What starts with picture books and soft toys can change to include chapter books and a comfortable bean bag or cushion.</w:t>
      </w:r>
    </w:p>
    <w:p w14:paraId="281C7E3D" w14:textId="77777777" w:rsidR="00790B59" w:rsidRDefault="00790B59" w:rsidP="00790B59">
      <w:pPr>
        <w:rPr>
          <w:rFonts w:asciiTheme="majorHAnsi" w:hAnsiTheme="majorHAnsi" w:cstheme="majorHAnsi"/>
        </w:rPr>
      </w:pPr>
    </w:p>
    <w:p w14:paraId="6823AC18" w14:textId="77777777" w:rsidR="00790B59" w:rsidRDefault="00790B59" w:rsidP="00790B59">
      <w:pPr>
        <w:rPr>
          <w:rFonts w:asciiTheme="majorHAnsi" w:hAnsiTheme="majorHAnsi" w:cstheme="majorHAnsi"/>
        </w:rPr>
      </w:pPr>
    </w:p>
    <w:p w14:paraId="7D4C9E6F" w14:textId="77777777" w:rsidR="00790B59" w:rsidRDefault="00790B59" w:rsidP="00591018">
      <w:pPr>
        <w:rPr>
          <w:rFonts w:asciiTheme="majorHAnsi" w:hAnsiTheme="majorHAnsi" w:cstheme="majorHAnsi"/>
        </w:rPr>
      </w:pPr>
    </w:p>
    <w:p w14:paraId="73D8D539" w14:textId="77777777" w:rsidR="00591018" w:rsidRPr="001A4761" w:rsidRDefault="00591018" w:rsidP="00591018">
      <w:pPr>
        <w:rPr>
          <w:rFonts w:ascii="Calibri Light" w:hAnsi="Calibri Light" w:cs="Calibri Light"/>
        </w:rPr>
      </w:pPr>
    </w:p>
    <w:p w14:paraId="3E4088BA" w14:textId="181CBF5F" w:rsidR="001A4761" w:rsidRPr="002546F4" w:rsidRDefault="00D52576" w:rsidP="00984EF7">
      <w:pPr>
        <w:rPr>
          <w:rFonts w:ascii="Calibri Light" w:hAnsi="Calibri Light" w:cs="Calibri Light"/>
        </w:rPr>
      </w:pPr>
      <w:r>
        <w:rPr>
          <w:rFonts w:cstheme="majorHAnsi"/>
          <w:noProof/>
        </w:rPr>
        <w:lastRenderedPageBreak/>
        <w:drawing>
          <wp:anchor distT="0" distB="0" distL="114300" distR="114300" simplePos="0" relativeHeight="251677696" behindDoc="1" locked="0" layoutInCell="1" allowOverlap="1" wp14:anchorId="0CBD15F8" wp14:editId="71B105D7">
            <wp:simplePos x="0" y="0"/>
            <wp:positionH relativeFrom="page">
              <wp:align>left</wp:align>
            </wp:positionH>
            <wp:positionV relativeFrom="paragraph">
              <wp:posOffset>-1360170</wp:posOffset>
            </wp:positionV>
            <wp:extent cx="7558405" cy="10951845"/>
            <wp:effectExtent l="0" t="0" r="4445" b="1905"/>
            <wp:wrapNone/>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405" cy="10951845"/>
                    </a:xfrm>
                    <a:prstGeom prst="rect">
                      <a:avLst/>
                    </a:prstGeom>
                  </pic:spPr>
                </pic:pic>
              </a:graphicData>
            </a:graphic>
            <wp14:sizeRelH relativeFrom="page">
              <wp14:pctWidth>0</wp14:pctWidth>
            </wp14:sizeRelH>
            <wp14:sizeRelV relativeFrom="page">
              <wp14:pctHeight>0</wp14:pctHeight>
            </wp14:sizeRelV>
          </wp:anchor>
        </w:drawing>
      </w:r>
    </w:p>
    <w:p w14:paraId="20E90DFC" w14:textId="77777777" w:rsidR="00C613A4" w:rsidRDefault="00C613A4" w:rsidP="00BE2C36"/>
    <w:p w14:paraId="0D1A74E2" w14:textId="21626BA5" w:rsidR="00C613A4" w:rsidRDefault="00C613A4" w:rsidP="00BE2C36"/>
    <w:p w14:paraId="41F9E091" w14:textId="7D1282CB" w:rsidR="00C613A4" w:rsidRDefault="00C613A4" w:rsidP="00BE2C36"/>
    <w:p w14:paraId="00C6174B" w14:textId="6C93E723" w:rsidR="00C613A4" w:rsidRDefault="00C613A4" w:rsidP="00BE2C36"/>
    <w:p w14:paraId="02687C1E" w14:textId="77777777" w:rsidR="00C613A4" w:rsidRDefault="00C613A4" w:rsidP="00BE2C36"/>
    <w:p w14:paraId="0BD9DDD8" w14:textId="4D97D591" w:rsidR="00C613A4" w:rsidRDefault="00C613A4" w:rsidP="00BE2C36"/>
    <w:p w14:paraId="32D258A8" w14:textId="43E23B91" w:rsidR="00C613A4" w:rsidRDefault="00C613A4" w:rsidP="00BE2C36"/>
    <w:p w14:paraId="77F8B78F" w14:textId="302AE000" w:rsidR="00C613A4" w:rsidRDefault="00C613A4" w:rsidP="00BE2C36"/>
    <w:p w14:paraId="6BDB5F77" w14:textId="77777777" w:rsidR="00C613A4" w:rsidRDefault="00C613A4" w:rsidP="00BE2C36"/>
    <w:p w14:paraId="0DD99174" w14:textId="77777777" w:rsidR="00C613A4" w:rsidRDefault="00C613A4" w:rsidP="00BE2C36"/>
    <w:p w14:paraId="19A8A93D" w14:textId="77777777" w:rsidR="00C613A4" w:rsidRDefault="00C613A4" w:rsidP="00BE2C36"/>
    <w:p w14:paraId="73972F35" w14:textId="77777777" w:rsidR="00C613A4" w:rsidRDefault="00C613A4" w:rsidP="00BE2C36"/>
    <w:p w14:paraId="7DE6CE3F" w14:textId="2B6A7394" w:rsidR="00C613A4" w:rsidRDefault="00C613A4" w:rsidP="00BE2C36"/>
    <w:p w14:paraId="3A4523ED" w14:textId="782608AB" w:rsidR="00C613A4" w:rsidRDefault="00C613A4" w:rsidP="00BE2C36"/>
    <w:p w14:paraId="11B8AC79" w14:textId="53470D4A" w:rsidR="00C613A4" w:rsidRDefault="00C613A4" w:rsidP="00BE2C36"/>
    <w:p w14:paraId="4E01ED44" w14:textId="03B33AF9" w:rsidR="00591018" w:rsidRDefault="00591018" w:rsidP="009548B2">
      <w:pPr>
        <w:spacing w:after="480"/>
        <w:rPr>
          <w:rFonts w:ascii="Calibri" w:hAnsi="Calibri" w:cs="Calibri"/>
          <w:b/>
          <w:bCs/>
          <w:color w:val="FFFFFF" w:themeColor="background1"/>
          <w:sz w:val="20"/>
          <w:szCs w:val="20"/>
          <w:lang w:val="en-US" w:eastAsia="en-GB"/>
        </w:rPr>
      </w:pPr>
    </w:p>
    <w:p w14:paraId="5D6132B1" w14:textId="77777777" w:rsidR="00591018" w:rsidRDefault="00591018" w:rsidP="009548B2">
      <w:pPr>
        <w:spacing w:after="480"/>
        <w:rPr>
          <w:rFonts w:ascii="Calibri" w:hAnsi="Calibri" w:cs="Calibri"/>
          <w:b/>
          <w:bCs/>
          <w:color w:val="FFFFFF" w:themeColor="background1"/>
          <w:sz w:val="20"/>
          <w:szCs w:val="20"/>
          <w:lang w:val="en-US" w:eastAsia="en-GB"/>
        </w:rPr>
      </w:pPr>
    </w:p>
    <w:p w14:paraId="3380E5BD" w14:textId="77777777" w:rsidR="00591018" w:rsidRDefault="00591018" w:rsidP="009548B2">
      <w:pPr>
        <w:spacing w:after="480"/>
        <w:rPr>
          <w:rFonts w:ascii="Calibri" w:hAnsi="Calibri" w:cs="Calibri"/>
          <w:b/>
          <w:bCs/>
          <w:color w:val="FFFFFF" w:themeColor="background1"/>
          <w:sz w:val="20"/>
          <w:szCs w:val="20"/>
          <w:lang w:val="en-US" w:eastAsia="en-GB"/>
        </w:rPr>
      </w:pPr>
    </w:p>
    <w:p w14:paraId="1CE7A48D" w14:textId="085265C8" w:rsidR="009548B2" w:rsidRPr="001163D5" w:rsidRDefault="009548B2" w:rsidP="009548B2">
      <w:pPr>
        <w:spacing w:after="480"/>
        <w:rPr>
          <w:rFonts w:ascii="Calibri" w:hAnsi="Calibri" w:cs="Calibri"/>
          <w:b/>
          <w:bCs/>
          <w:color w:val="FFFFFF" w:themeColor="background1"/>
          <w:sz w:val="20"/>
          <w:szCs w:val="20"/>
          <w:lang w:val="en-US" w:eastAsia="en-GB"/>
        </w:rPr>
      </w:pPr>
      <w:r w:rsidRPr="001163D5">
        <w:rPr>
          <w:rFonts w:ascii="Calibri" w:hAnsi="Calibri" w:cs="Calibri"/>
          <w:b/>
          <w:bCs/>
          <w:color w:val="FFFFFF" w:themeColor="background1"/>
          <w:sz w:val="20"/>
          <w:szCs w:val="20"/>
          <w:lang w:val="en-US" w:eastAsia="en-GB"/>
        </w:rPr>
        <w:t>© The PiXL Club Ltd.  2024. All Rights Reserved.</w:t>
      </w:r>
    </w:p>
    <w:p w14:paraId="7DA06FD0" w14:textId="77777777" w:rsidR="009548B2" w:rsidRPr="001163D5" w:rsidRDefault="009548B2" w:rsidP="009548B2">
      <w:pPr>
        <w:jc w:val="both"/>
        <w:rPr>
          <w:rFonts w:ascii="Calibri" w:hAnsi="Calibri" w:cs="Calibri"/>
          <w:color w:val="FFFFFF" w:themeColor="background1"/>
          <w:sz w:val="16"/>
          <w:szCs w:val="16"/>
        </w:rPr>
      </w:pPr>
      <w:r w:rsidRPr="001163D5">
        <w:rPr>
          <w:rFonts w:ascii="Calibri" w:hAnsi="Calibri" w:cs="Calibri"/>
          <w:color w:val="FFFFFF" w:themeColor="background1"/>
          <w:sz w:val="16"/>
          <w:szCs w:val="16"/>
          <w:lang w:val="en-US" w:eastAsia="en-GB"/>
        </w:rPr>
        <w:t>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authorised staff and any other use or sale thereof is strictly prohibited.</w:t>
      </w:r>
    </w:p>
    <w:p w14:paraId="0EEE806B" w14:textId="77777777" w:rsidR="009548B2" w:rsidRPr="001163D5" w:rsidRDefault="009548B2" w:rsidP="009548B2">
      <w:pPr>
        <w:jc w:val="both"/>
        <w:rPr>
          <w:rFonts w:ascii="Calibri" w:hAnsi="Calibri" w:cs="Calibri"/>
          <w:color w:val="FFFFFF" w:themeColor="background1"/>
          <w:sz w:val="16"/>
          <w:szCs w:val="16"/>
        </w:rPr>
      </w:pPr>
      <w:r w:rsidRPr="001163D5">
        <w:rPr>
          <w:rFonts w:ascii="Calibri" w:hAnsi="Calibri" w:cs="Calibri"/>
          <w:color w:val="FFFFFF" w:themeColor="background1"/>
          <w:sz w:val="16"/>
          <w:szCs w:val="16"/>
          <w:lang w:val="en-US" w:eastAsia="en-GB"/>
        </w:rPr>
        <w:t>All opinions and contributions are those of the authors. The contents of this resource are not connected with, or endorsed by, any other company, organisation or institution.</w:t>
      </w:r>
    </w:p>
    <w:p w14:paraId="6EC1341A" w14:textId="77777777" w:rsidR="009548B2" w:rsidRPr="001163D5" w:rsidRDefault="009548B2" w:rsidP="009548B2">
      <w:pPr>
        <w:jc w:val="both"/>
        <w:rPr>
          <w:rFonts w:ascii="Calibri" w:hAnsi="Calibri" w:cs="Calibri"/>
          <w:color w:val="FFFFFF" w:themeColor="background1"/>
          <w:sz w:val="16"/>
          <w:szCs w:val="16"/>
        </w:rPr>
      </w:pPr>
      <w:r w:rsidRPr="001163D5">
        <w:rPr>
          <w:rFonts w:ascii="Calibri" w:hAnsi="Calibri" w:cs="Calibri"/>
          <w:color w:val="FFFFFF" w:themeColor="background1"/>
          <w:sz w:val="16"/>
          <w:szCs w:val="16"/>
          <w:lang w:val="en-US" w:eastAsia="en-GB"/>
        </w:rPr>
        <w:t>This resource may contain third party copyright material not owned by PiXL and as such is protected by law. Any such copyright material used by PiXL is either provided under licence or pending a licence.</w:t>
      </w:r>
    </w:p>
    <w:p w14:paraId="64381BFC" w14:textId="17C33D75" w:rsidR="009548B2" w:rsidRPr="009548B2" w:rsidRDefault="009548B2" w:rsidP="009548B2">
      <w:pPr>
        <w:jc w:val="both"/>
        <w:rPr>
          <w:rFonts w:ascii="Calibri" w:hAnsi="Calibri" w:cs="Calibri"/>
          <w:color w:val="F0E3C2"/>
          <w:sz w:val="16"/>
          <w:szCs w:val="16"/>
          <w:lang w:val="en-US" w:eastAsia="en-GB"/>
        </w:rPr>
      </w:pPr>
      <w:r w:rsidRPr="001163D5">
        <w:rPr>
          <w:rFonts w:ascii="Calibri" w:hAnsi="Calibri" w:cs="Calibri"/>
          <w:color w:val="FFFFFF" w:themeColor="background1"/>
          <w:sz w:val="16"/>
          <w:szCs w:val="16"/>
          <w:lang w:val="en-US" w:eastAsia="en-GB"/>
        </w:rPr>
        <w:t>PiXL endeavour to trace and contact third party copyright owners. If there are any inadvertent omissions or errors in the acknowledgements or usage,</w:t>
      </w:r>
      <w:r w:rsidR="00FE520F">
        <w:rPr>
          <w:rFonts w:ascii="Calibri" w:hAnsi="Calibri" w:cs="Calibri"/>
          <w:color w:val="FFFFFF" w:themeColor="background1"/>
          <w:sz w:val="16"/>
          <w:szCs w:val="16"/>
          <w:lang w:val="en-US" w:eastAsia="en-GB"/>
        </w:rPr>
        <w:t xml:space="preserve"> </w:t>
      </w:r>
      <w:r w:rsidR="00FE520F" w:rsidRPr="00FE520F">
        <w:rPr>
          <w:rFonts w:ascii="Calibri" w:hAnsi="Calibri" w:cs="Calibri"/>
          <w:color w:val="FFFFFF" w:themeColor="background1"/>
          <w:sz w:val="16"/>
          <w:szCs w:val="16"/>
          <w:lang w:val="en-US" w:eastAsia="en-GB"/>
        </w:rPr>
        <w:t>this is unintended and PiXL will remedy these on written notification.</w:t>
      </w:r>
    </w:p>
    <w:sectPr w:rsidR="009548B2" w:rsidRPr="009548B2" w:rsidSect="009548B2">
      <w:headerReference w:type="default" r:id="rId12"/>
      <w:footerReference w:type="default" r:id="rId13"/>
      <w:pgSz w:w="11906" w:h="16838"/>
      <w:pgMar w:top="1701" w:right="1134" w:bottom="198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966F" w14:textId="77777777" w:rsidR="002C45C7" w:rsidRDefault="002C45C7" w:rsidP="009548B2">
      <w:pPr>
        <w:spacing w:after="0" w:line="240" w:lineRule="auto"/>
      </w:pPr>
      <w:r>
        <w:separator/>
      </w:r>
    </w:p>
  </w:endnote>
  <w:endnote w:type="continuationSeparator" w:id="0">
    <w:p w14:paraId="50970391" w14:textId="77777777" w:rsidR="002C45C7" w:rsidRDefault="002C45C7" w:rsidP="0095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6D4E" w14:textId="3E16D83A" w:rsidR="009548B2" w:rsidRPr="009548B2" w:rsidRDefault="009548B2" w:rsidP="009548B2">
    <w:pPr>
      <w:pStyle w:val="Footer"/>
      <w:rPr>
        <w:rFonts w:ascii="Calibri" w:hAnsi="Calibri" w:cs="Calibri"/>
        <w:color w:val="2E3036"/>
        <w:sz w:val="20"/>
        <w:szCs w:val="20"/>
        <w:lang w:val="en-US"/>
      </w:rPr>
    </w:pPr>
    <w:r w:rsidRPr="009548B2">
      <w:rPr>
        <w:rFonts w:ascii="Calibri" w:hAnsi="Calibri" w:cs="Calibri"/>
        <w:b/>
        <w:bCs/>
        <w:color w:val="2E3036"/>
        <w:spacing w:val="40"/>
        <w:sz w:val="18"/>
        <w:szCs w:val="18"/>
        <w:lang w:val="en-US"/>
      </w:rPr>
      <w:fldChar w:fldCharType="begin"/>
    </w:r>
    <w:r w:rsidRPr="009548B2">
      <w:rPr>
        <w:rFonts w:ascii="Calibri" w:hAnsi="Calibri" w:cs="Calibri"/>
        <w:b/>
        <w:bCs/>
        <w:color w:val="2E3036"/>
        <w:spacing w:val="40"/>
        <w:sz w:val="18"/>
        <w:szCs w:val="18"/>
        <w:lang w:val="en-US"/>
      </w:rPr>
      <w:instrText xml:space="preserve"> PAGE   \* MERGEFORMAT </w:instrText>
    </w:r>
    <w:r w:rsidRPr="009548B2">
      <w:rPr>
        <w:rFonts w:ascii="Calibri" w:hAnsi="Calibri" w:cs="Calibri"/>
        <w:b/>
        <w:bCs/>
        <w:color w:val="2E3036"/>
        <w:spacing w:val="40"/>
        <w:sz w:val="18"/>
        <w:szCs w:val="18"/>
        <w:lang w:val="en-US"/>
      </w:rPr>
      <w:fldChar w:fldCharType="separate"/>
    </w:r>
    <w:r w:rsidRPr="009548B2">
      <w:rPr>
        <w:rFonts w:ascii="Calibri" w:hAnsi="Calibri" w:cs="Calibri"/>
        <w:b/>
        <w:bCs/>
        <w:color w:val="2E3036"/>
        <w:spacing w:val="40"/>
        <w:sz w:val="18"/>
        <w:szCs w:val="18"/>
        <w:lang w:val="en-US"/>
      </w:rPr>
      <w:t>2</w:t>
    </w:r>
    <w:r w:rsidRPr="009548B2">
      <w:rPr>
        <w:rFonts w:ascii="Calibri" w:hAnsi="Calibri" w:cs="Calibri"/>
        <w:b/>
        <w:bCs/>
        <w:noProof/>
        <w:color w:val="2E3036"/>
        <w:spacing w:val="40"/>
        <w:sz w:val="18"/>
        <w:szCs w:val="18"/>
        <w:lang w:val="en-US"/>
      </w:rPr>
      <w:fldChar w:fldCharType="end"/>
    </w:r>
    <w:r w:rsidRPr="009548B2">
      <w:rPr>
        <w:rFonts w:ascii="Calibri" w:hAnsi="Calibri" w:cs="Calibri"/>
        <w:b/>
        <w:bCs/>
        <w:noProof/>
        <w:color w:val="2E3036"/>
        <w:spacing w:val="40"/>
        <w:sz w:val="18"/>
        <w:szCs w:val="18"/>
        <w:lang w:val="en-US"/>
      </w:rPr>
      <w:t xml:space="preserve">     </w:t>
    </w:r>
    <w:r w:rsidRPr="009548B2">
      <w:rPr>
        <w:rFonts w:ascii="Calibri" w:hAnsi="Calibri" w:cs="Calibri"/>
        <w:b/>
        <w:bCs/>
        <w:color w:val="2E3036"/>
        <w:spacing w:val="40"/>
        <w:sz w:val="18"/>
        <w:szCs w:val="18"/>
        <w:lang w:val="en-US"/>
      </w:rPr>
      <w:t xml:space="preserve">IGNITING </w:t>
    </w:r>
    <w:r w:rsidRPr="009548B2">
      <w:rPr>
        <w:rFonts w:ascii="Calibri" w:hAnsi="Calibri" w:cs="Calibri"/>
        <w:color w:val="2E3036"/>
        <w:spacing w:val="40"/>
        <w:sz w:val="18"/>
        <w:szCs w:val="18"/>
        <w:lang w:val="en-US"/>
      </w:rPr>
      <w:t>LEADERS</w:t>
    </w:r>
    <w:r w:rsidRPr="009548B2">
      <w:rPr>
        <w:rFonts w:ascii="Calibri" w:hAnsi="Calibri" w:cs="Calibri"/>
        <w:b/>
        <w:bCs/>
        <w:color w:val="2E3036"/>
        <w:spacing w:val="40"/>
        <w:sz w:val="18"/>
        <w:szCs w:val="18"/>
        <w:lang w:val="en-US"/>
      </w:rPr>
      <w:t xml:space="preserve">, CHANGING </w:t>
    </w:r>
    <w:r w:rsidRPr="009548B2">
      <w:rPr>
        <w:rFonts w:ascii="Calibri" w:hAnsi="Calibri" w:cs="Calibri"/>
        <w:color w:val="2E3036"/>
        <w:spacing w:val="40"/>
        <w:sz w:val="18"/>
        <w:szCs w:val="18"/>
        <w:lang w:val="en-US"/>
      </w:rPr>
      <w:t>LIVES</w:t>
    </w:r>
    <w:r w:rsidRPr="009548B2">
      <w:rPr>
        <w:rFonts w:ascii="Calibri" w:hAnsi="Calibri" w:cs="Calibri"/>
        <w:color w:val="2E3036"/>
        <w:sz w:val="20"/>
        <w:szCs w:val="20"/>
        <w:lang w:val="en-US"/>
      </w:rPr>
      <w:t xml:space="preserve">                                                                                     </w:t>
    </w:r>
    <w:r w:rsidRPr="009548B2">
      <w:rPr>
        <w:rFonts w:ascii="Calibri" w:hAnsi="Calibri" w:cs="Calibri"/>
        <w:i/>
        <w:iCs/>
        <w:color w:val="2E3036"/>
        <w:sz w:val="18"/>
        <w:szCs w:val="18"/>
        <w:lang w:val="en-US"/>
      </w:rPr>
      <w:t>www.pixl.org.uk</w:t>
    </w:r>
    <w:r w:rsidRPr="009548B2">
      <w:rPr>
        <w:rFonts w:ascii="Calibri" w:hAnsi="Calibri" w:cs="Calibri"/>
        <w:noProof/>
      </w:rPr>
      <w:t xml:space="preserve"> </w:t>
    </w:r>
  </w:p>
  <w:p w14:paraId="5C963C69" w14:textId="0D71FAE5" w:rsidR="009548B2" w:rsidRDefault="009548B2">
    <w:pPr>
      <w:pStyle w:val="Footer"/>
    </w:pPr>
    <w:r>
      <w:rPr>
        <w:noProof/>
      </w:rPr>
      <mc:AlternateContent>
        <mc:Choice Requires="wps">
          <w:drawing>
            <wp:anchor distT="0" distB="0" distL="114300" distR="114300" simplePos="0" relativeHeight="251678720" behindDoc="0" locked="0" layoutInCell="1" allowOverlap="1" wp14:anchorId="076DFF5D" wp14:editId="30F50181">
              <wp:simplePos x="0" y="0"/>
              <wp:positionH relativeFrom="page">
                <wp:align>left</wp:align>
              </wp:positionH>
              <wp:positionV relativeFrom="margin">
                <wp:posOffset>9217207</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91E8F9" id="Rectangle 11" o:spid="_x0000_s1026" style="position:absolute;margin-left:0;margin-top:725.75pt;width:595.3pt;height:42.5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" fillcolor="#f58334" stroked="f" strokeweight="1pt">
              <w10:wrap anchorx="page"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A5E5" w14:textId="77777777" w:rsidR="002C45C7" w:rsidRDefault="002C45C7" w:rsidP="009548B2">
      <w:pPr>
        <w:spacing w:after="0" w:line="240" w:lineRule="auto"/>
      </w:pPr>
      <w:r>
        <w:separator/>
      </w:r>
    </w:p>
  </w:footnote>
  <w:footnote w:type="continuationSeparator" w:id="0">
    <w:p w14:paraId="73812744" w14:textId="77777777" w:rsidR="002C45C7" w:rsidRDefault="002C45C7" w:rsidP="0095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B330" w14:textId="2C1B2AB1" w:rsidR="009548B2" w:rsidRDefault="009548B2">
    <w:pPr>
      <w:pStyle w:val="Header"/>
    </w:pPr>
    <w:r>
      <w:rPr>
        <w:noProof/>
      </w:rPr>
      <w:drawing>
        <wp:anchor distT="0" distB="0" distL="114300" distR="114300" simplePos="0" relativeHeight="251659264" behindDoc="1" locked="0" layoutInCell="1" allowOverlap="1" wp14:anchorId="2941A5AA" wp14:editId="567D2AAC">
          <wp:simplePos x="0" y="0"/>
          <wp:positionH relativeFrom="column">
            <wp:posOffset>0</wp:posOffset>
          </wp:positionH>
          <wp:positionV relativeFrom="paragraph">
            <wp:posOffset>-635</wp:posOffset>
          </wp:positionV>
          <wp:extent cx="1097280" cy="428625"/>
          <wp:effectExtent l="0" t="0" r="762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1493" t="28274" r="11504" b="26552"/>
                  <a:stretch/>
                </pic:blipFill>
                <pic:spPr bwMode="auto">
                  <a:xfrm>
                    <a:off x="0" y="0"/>
                    <a:ext cx="109728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42C"/>
    <w:multiLevelType w:val="multilevel"/>
    <w:tmpl w:val="923E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23615"/>
    <w:multiLevelType w:val="multilevel"/>
    <w:tmpl w:val="1DF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6286A"/>
    <w:multiLevelType w:val="multilevel"/>
    <w:tmpl w:val="6974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4167B"/>
    <w:multiLevelType w:val="multilevel"/>
    <w:tmpl w:val="3710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277BC"/>
    <w:multiLevelType w:val="multilevel"/>
    <w:tmpl w:val="77F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822B9"/>
    <w:multiLevelType w:val="multilevel"/>
    <w:tmpl w:val="B8F4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F3244"/>
    <w:multiLevelType w:val="multilevel"/>
    <w:tmpl w:val="3D80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10936"/>
    <w:multiLevelType w:val="multilevel"/>
    <w:tmpl w:val="FDB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B66C7"/>
    <w:multiLevelType w:val="multilevel"/>
    <w:tmpl w:val="4A46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2466C"/>
    <w:multiLevelType w:val="hybridMultilevel"/>
    <w:tmpl w:val="7C6E2A4C"/>
    <w:lvl w:ilvl="0" w:tplc="A53457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C84732"/>
    <w:multiLevelType w:val="multilevel"/>
    <w:tmpl w:val="02C6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64F6F"/>
    <w:multiLevelType w:val="multilevel"/>
    <w:tmpl w:val="57D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C4E85"/>
    <w:multiLevelType w:val="multilevel"/>
    <w:tmpl w:val="FCDC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767E1"/>
    <w:multiLevelType w:val="multilevel"/>
    <w:tmpl w:val="D2F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70C3D"/>
    <w:multiLevelType w:val="multilevel"/>
    <w:tmpl w:val="6BB2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038348">
    <w:abstractNumId w:val="9"/>
  </w:num>
  <w:num w:numId="2" w16cid:durableId="1003049881">
    <w:abstractNumId w:val="14"/>
  </w:num>
  <w:num w:numId="3" w16cid:durableId="1673488969">
    <w:abstractNumId w:val="6"/>
  </w:num>
  <w:num w:numId="4" w16cid:durableId="1387099919">
    <w:abstractNumId w:val="4"/>
  </w:num>
  <w:num w:numId="5" w16cid:durableId="1234437991">
    <w:abstractNumId w:val="3"/>
  </w:num>
  <w:num w:numId="6" w16cid:durableId="532769557">
    <w:abstractNumId w:val="11"/>
  </w:num>
  <w:num w:numId="7" w16cid:durableId="1261911078">
    <w:abstractNumId w:val="13"/>
  </w:num>
  <w:num w:numId="8" w16cid:durableId="832141812">
    <w:abstractNumId w:val="1"/>
  </w:num>
  <w:num w:numId="9" w16cid:durableId="1288123027">
    <w:abstractNumId w:val="8"/>
  </w:num>
  <w:num w:numId="10" w16cid:durableId="1636372752">
    <w:abstractNumId w:val="2"/>
  </w:num>
  <w:num w:numId="11" w16cid:durableId="590938726">
    <w:abstractNumId w:val="7"/>
  </w:num>
  <w:num w:numId="12" w16cid:durableId="1084453673">
    <w:abstractNumId w:val="5"/>
  </w:num>
  <w:num w:numId="13" w16cid:durableId="926961371">
    <w:abstractNumId w:val="12"/>
  </w:num>
  <w:num w:numId="14" w16cid:durableId="1886719258">
    <w:abstractNumId w:val="10"/>
  </w:num>
  <w:num w:numId="15" w16cid:durableId="153839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B2"/>
    <w:rsid w:val="0003283C"/>
    <w:rsid w:val="000824B3"/>
    <w:rsid w:val="000C10BB"/>
    <w:rsid w:val="00120786"/>
    <w:rsid w:val="001A4761"/>
    <w:rsid w:val="00203FBB"/>
    <w:rsid w:val="002546F4"/>
    <w:rsid w:val="002C45C7"/>
    <w:rsid w:val="00446285"/>
    <w:rsid w:val="00461C84"/>
    <w:rsid w:val="00537E43"/>
    <w:rsid w:val="00543C35"/>
    <w:rsid w:val="0058493B"/>
    <w:rsid w:val="00591018"/>
    <w:rsid w:val="006272F5"/>
    <w:rsid w:val="00644638"/>
    <w:rsid w:val="00674FF6"/>
    <w:rsid w:val="006A6C1E"/>
    <w:rsid w:val="0077297A"/>
    <w:rsid w:val="00790B59"/>
    <w:rsid w:val="007A78E7"/>
    <w:rsid w:val="007C7A71"/>
    <w:rsid w:val="008A3C0C"/>
    <w:rsid w:val="0091106B"/>
    <w:rsid w:val="009548B2"/>
    <w:rsid w:val="00983FB7"/>
    <w:rsid w:val="00984EF7"/>
    <w:rsid w:val="009B4C94"/>
    <w:rsid w:val="009D7514"/>
    <w:rsid w:val="00A10A8C"/>
    <w:rsid w:val="00AA78D5"/>
    <w:rsid w:val="00AB35A4"/>
    <w:rsid w:val="00AE7C26"/>
    <w:rsid w:val="00B71688"/>
    <w:rsid w:val="00BE2C36"/>
    <w:rsid w:val="00C12B38"/>
    <w:rsid w:val="00C613A4"/>
    <w:rsid w:val="00D23A41"/>
    <w:rsid w:val="00D52576"/>
    <w:rsid w:val="00DE3640"/>
    <w:rsid w:val="00E07748"/>
    <w:rsid w:val="00E0777A"/>
    <w:rsid w:val="00E72064"/>
    <w:rsid w:val="00EA12D0"/>
    <w:rsid w:val="00EE0723"/>
    <w:rsid w:val="00EF078A"/>
    <w:rsid w:val="00F67283"/>
    <w:rsid w:val="00FD113C"/>
    <w:rsid w:val="00FE5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C3D5"/>
  <w15:chartTrackingRefBased/>
  <w15:docId w15:val="{F320F9B4-F95A-418B-946A-C2ECECE5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8B2"/>
    <w:rPr>
      <w:rFonts w:eastAsiaTheme="majorEastAsia" w:cstheme="majorBidi"/>
      <w:color w:val="272727" w:themeColor="text1" w:themeTint="D8"/>
    </w:rPr>
  </w:style>
  <w:style w:type="paragraph" w:styleId="Title">
    <w:name w:val="Title"/>
    <w:basedOn w:val="Normal"/>
    <w:next w:val="Normal"/>
    <w:link w:val="TitleChar"/>
    <w:uiPriority w:val="10"/>
    <w:qFormat/>
    <w:rsid w:val="00954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8B2"/>
    <w:pPr>
      <w:spacing w:before="160"/>
      <w:jc w:val="center"/>
    </w:pPr>
    <w:rPr>
      <w:i/>
      <w:iCs/>
      <w:color w:val="404040" w:themeColor="text1" w:themeTint="BF"/>
    </w:rPr>
  </w:style>
  <w:style w:type="character" w:customStyle="1" w:styleId="QuoteChar">
    <w:name w:val="Quote Char"/>
    <w:basedOn w:val="DefaultParagraphFont"/>
    <w:link w:val="Quote"/>
    <w:uiPriority w:val="29"/>
    <w:rsid w:val="009548B2"/>
    <w:rPr>
      <w:i/>
      <w:iCs/>
      <w:color w:val="404040" w:themeColor="text1" w:themeTint="BF"/>
    </w:rPr>
  </w:style>
  <w:style w:type="paragraph" w:styleId="ListParagraph">
    <w:name w:val="List Paragraph"/>
    <w:basedOn w:val="Normal"/>
    <w:uiPriority w:val="34"/>
    <w:qFormat/>
    <w:rsid w:val="009548B2"/>
    <w:pPr>
      <w:ind w:left="720"/>
      <w:contextualSpacing/>
    </w:pPr>
  </w:style>
  <w:style w:type="character" w:styleId="IntenseEmphasis">
    <w:name w:val="Intense Emphasis"/>
    <w:basedOn w:val="DefaultParagraphFont"/>
    <w:uiPriority w:val="21"/>
    <w:qFormat/>
    <w:rsid w:val="009548B2"/>
    <w:rPr>
      <w:i/>
      <w:iCs/>
      <w:color w:val="0F4761" w:themeColor="accent1" w:themeShade="BF"/>
    </w:rPr>
  </w:style>
  <w:style w:type="paragraph" w:styleId="IntenseQuote">
    <w:name w:val="Intense Quote"/>
    <w:basedOn w:val="Normal"/>
    <w:next w:val="Normal"/>
    <w:link w:val="IntenseQuoteChar"/>
    <w:uiPriority w:val="30"/>
    <w:qFormat/>
    <w:rsid w:val="0095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8B2"/>
    <w:rPr>
      <w:i/>
      <w:iCs/>
      <w:color w:val="0F4761" w:themeColor="accent1" w:themeShade="BF"/>
    </w:rPr>
  </w:style>
  <w:style w:type="character" w:styleId="IntenseReference">
    <w:name w:val="Intense Reference"/>
    <w:basedOn w:val="DefaultParagraphFont"/>
    <w:uiPriority w:val="32"/>
    <w:qFormat/>
    <w:rsid w:val="009548B2"/>
    <w:rPr>
      <w:b/>
      <w:bCs/>
      <w:smallCaps/>
      <w:color w:val="0F4761" w:themeColor="accent1" w:themeShade="BF"/>
      <w:spacing w:val="5"/>
    </w:rPr>
  </w:style>
  <w:style w:type="character" w:customStyle="1" w:styleId="eop">
    <w:name w:val="eop"/>
    <w:basedOn w:val="DefaultParagraphFont"/>
    <w:rsid w:val="009548B2"/>
  </w:style>
  <w:style w:type="paragraph" w:styleId="Header">
    <w:name w:val="header"/>
    <w:basedOn w:val="Normal"/>
    <w:link w:val="HeaderChar"/>
    <w:uiPriority w:val="99"/>
    <w:unhideWhenUsed/>
    <w:rsid w:val="00954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8B2"/>
  </w:style>
  <w:style w:type="paragraph" w:styleId="Footer">
    <w:name w:val="footer"/>
    <w:basedOn w:val="Normal"/>
    <w:link w:val="FooterChar"/>
    <w:uiPriority w:val="99"/>
    <w:unhideWhenUsed/>
    <w:rsid w:val="00954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3E9AC12EFA74F95D984323B2F0653" ma:contentTypeVersion="4" ma:contentTypeDescription="Create a new document." ma:contentTypeScope="" ma:versionID="44b094eeddc182efa507abbae5ec4201">
  <xsd:schema xmlns:xsd="http://www.w3.org/2001/XMLSchema" xmlns:xs="http://www.w3.org/2001/XMLSchema" xmlns:p="http://schemas.microsoft.com/office/2006/metadata/properties" xmlns:ns2="032aab26-677d-4d5d-8546-a494f8ee5fa7" targetNamespace="http://schemas.microsoft.com/office/2006/metadata/properties" ma:root="true" ma:fieldsID="de90f4a4a520dc76b4addba578540fb9" ns2:_="">
    <xsd:import namespace="032aab26-677d-4d5d-8546-a494f8ee5f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aab26-677d-4d5d-8546-a494f8ee5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1ED62-11E7-4070-8D3A-CA8FC49E42EA}">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032aab26-677d-4d5d-8546-a494f8ee5fa7"/>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9952064-5F66-4178-977C-370F18C5632D}">
  <ds:schemaRefs>
    <ds:schemaRef ds:uri="http://schemas.microsoft.com/sharepoint/v3/contenttype/forms"/>
  </ds:schemaRefs>
</ds:datastoreItem>
</file>

<file path=customXml/itemProps3.xml><?xml version="1.0" encoding="utf-8"?>
<ds:datastoreItem xmlns:ds="http://schemas.openxmlformats.org/officeDocument/2006/customXml" ds:itemID="{5556759F-E92F-40F2-98B3-652F4F2EC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aab26-677d-4d5d-8546-a494f8ee5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Faris Hegi</dc:creator>
  <cp:keywords/>
  <dc:description/>
  <cp:lastModifiedBy>Tom Jeffery</cp:lastModifiedBy>
  <cp:revision>2</cp:revision>
  <dcterms:created xsi:type="dcterms:W3CDTF">2024-10-26T17:07:00Z</dcterms:created>
  <dcterms:modified xsi:type="dcterms:W3CDTF">2024-10-26T17:07:00Z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0x0101003973E9AC12EFA74F95D984323B2F0653</vt:lpwstr>
  </property>
</Properties>
</file>